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99. став 3, чл. 109. став 3 и чл. 119. став 1 тачка 1) а у вези са чл. 83. став 9 и 10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Закона о основама система образовања и васпитања („Сл. гласник РС“, бр. 88/2017, 27/2018-др.закони, 10/2019, 6/2020, 129/2021 и 92/2023) и чл. </w:t>
      </w:r>
      <w:r w:rsidR="00F45CCD">
        <w:rPr>
          <w:rFonts w:ascii="Times New Roman" w:hAnsi="Times New Roman" w:cs="Times New Roman"/>
          <w:noProof/>
          <w:sz w:val="24"/>
          <w:szCs w:val="24"/>
          <w:lang w:val="sr-Cyrl-RS"/>
        </w:rPr>
        <w:t>5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8</w:t>
      </w:r>
      <w:r w:rsidR="00F45CCD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 </w:t>
      </w:r>
      <w:r w:rsidR="00F45CCD">
        <w:rPr>
          <w:rFonts w:ascii="Times New Roman" w:hAnsi="Times New Roman" w:cs="Times New Roman"/>
          <w:noProof/>
          <w:sz w:val="24"/>
          <w:szCs w:val="24"/>
        </w:rPr>
        <w:t>О</w:t>
      </w:r>
      <w:r w:rsidR="00F45CCD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сновне</w:t>
      </w:r>
      <w:r w:rsidR="00F45C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5CCD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</w:t>
      </w:r>
      <w:r w:rsidR="00F45CC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 </w:t>
      </w:r>
      <w:r w:rsidR="00F45CCD">
        <w:rPr>
          <w:rFonts w:ascii="Times New Roman" w:hAnsi="Times New Roman" w:cs="Times New Roman"/>
          <w:noProof/>
          <w:sz w:val="24"/>
          <w:szCs w:val="24"/>
        </w:rPr>
        <w:t>„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12. септембар</w:t>
      </w:r>
      <w:r w:rsidR="00F45CCD">
        <w:rPr>
          <w:rFonts w:ascii="Times New Roman" w:hAnsi="Times New Roman" w:cs="Times New Roman"/>
          <w:noProof/>
          <w:sz w:val="24"/>
          <w:szCs w:val="24"/>
        </w:rPr>
        <w:t>“</w:t>
      </w:r>
      <w:r w:rsidR="00E4730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Неготин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ања и васпитања, школски одбор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сновне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 </w:t>
      </w:r>
      <w:r>
        <w:rPr>
          <w:rFonts w:ascii="Times New Roman" w:hAnsi="Times New Roman" w:cs="Times New Roman"/>
          <w:noProof/>
          <w:sz w:val="24"/>
          <w:szCs w:val="24"/>
        </w:rPr>
        <w:t>„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12. септембар</w:t>
      </w:r>
      <w:r>
        <w:rPr>
          <w:rFonts w:ascii="Times New Roman" w:hAnsi="Times New Roman" w:cs="Times New Roman"/>
          <w:noProof/>
          <w:sz w:val="24"/>
          <w:szCs w:val="24"/>
        </w:rPr>
        <w:t>“</w:t>
      </w:r>
      <w:r w:rsidR="00D3415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>Неготин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663AD9">
        <w:rPr>
          <w:rFonts w:ascii="Times New Roman" w:hAnsi="Times New Roman" w:cs="Times New Roman"/>
          <w:noProof/>
          <w:sz w:val="24"/>
          <w:szCs w:val="24"/>
          <w:lang w:val="sr-Latn-RS"/>
        </w:rPr>
        <w:t>24.05.2024.</w:t>
      </w:r>
      <w:r w:rsidR="009F724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године доноси</w:t>
      </w:r>
    </w:p>
    <w:p w:rsidR="009E0D4A" w:rsidRPr="009E0D4A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  <w:r w:rsidR="00B1723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 на часовима, одморима, на школским активностима унутар и ван школе.</w:t>
      </w:r>
    </w:p>
    <w:p w:rsidR="009E0D4A" w:rsidRPr="009E0D4A" w:rsidRDefault="009E0D4A" w:rsidP="00B1723D">
      <w:pPr>
        <w:spacing w:after="12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:rsid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:rsidR="009F7242" w:rsidRDefault="009F7242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F7242" w:rsidRDefault="009F7242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F7242" w:rsidRDefault="009F7242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F7242" w:rsidRPr="009F7242" w:rsidRDefault="009F7242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>Начин употребе мобилног телефона, електронског уређаја и другог средства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Школа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може да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обезбе</w:t>
      </w:r>
      <w:r>
        <w:rPr>
          <w:rFonts w:ascii="Times New Roman" w:hAnsi="Times New Roman" w:cs="Times New Roman"/>
          <w:noProof/>
          <w:sz w:val="24"/>
          <w:szCs w:val="24"/>
        </w:rPr>
        <w:t>ди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школа нема довољно дигиталних уређаја неопходних за спровођење непосредне наставе, предметни наставник </w:t>
      </w:r>
      <w:r>
        <w:rPr>
          <w:rFonts w:ascii="Times New Roman" w:hAnsi="Times New Roman" w:cs="Times New Roman"/>
          <w:noProof/>
          <w:sz w:val="24"/>
          <w:szCs w:val="24"/>
        </w:rPr>
        <w:t>може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:rsidR="009E0D4A" w:rsidRPr="009E0D4A" w:rsidRDefault="00201D3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Ученику је </w:t>
      </w:r>
      <w:r w:rsidRPr="00944F76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дозвољено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да </w:t>
      </w:r>
      <w:r w:rsidR="00381029"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носи у школу</w:t>
      </w:r>
      <w:r w:rsidR="00381029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мобилни телефон, електронски уређај и друго средство (у даљем тексту лични дигитални уређај).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 је </w:t>
      </w:r>
      <w:r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забрањено користити у школи, осим у едукативне сврхе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начин дефинисан овим Правилником.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Члан 6.</w:t>
      </w:r>
    </w:p>
    <w:p w:rsidR="009E0D4A" w:rsidRPr="00C02721" w:rsidRDefault="009E0D4A" w:rsidP="00C02721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мора бити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искључен и одложен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школској торби </w:t>
      </w:r>
      <w:r w:rsidRPr="009E0D4A">
        <w:rPr>
          <w:rFonts w:ascii="Times New Roman" w:hAnsi="Times New Roman" w:cs="Times New Roman"/>
          <w:noProof/>
          <w:sz w:val="24"/>
          <w:szCs w:val="24"/>
        </w:rPr>
        <w:t>ученика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C0272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Изузетно, за време трајања одмора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или слично,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када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немају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школску торбу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код собе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ученици могу </w:t>
      </w:r>
      <w:r w:rsidR="005C6018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одложити у џеп од јакне/панталона или слично, али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и тада</w:t>
      </w:r>
      <w:r w:rsidR="00C0272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8022F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мора бити искључен.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сти лични уређај за личне приватне потребе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(позив кући у хитном случају и слично)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</w:t>
      </w:r>
      <w:r w:rsidRPr="00B1723D">
        <w:rPr>
          <w:rFonts w:ascii="Times New Roman" w:hAnsi="Times New Roman" w:cs="Times New Roman"/>
          <w:noProof/>
          <w:sz w:val="24"/>
          <w:szCs w:val="24"/>
          <w:lang w:val="sr-Latn-CS"/>
        </w:rPr>
        <w:t>без писменог пристанка свих страна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на захтев родитеља или законског заступника ученика одлучује о </w:t>
      </w:r>
      <w:r w:rsidRPr="002D45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појединачним захтевима за изузеће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</w:t>
      </w:r>
      <w:r w:rsidRPr="009521C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тежу повреду обавезе ученика дефинисану законом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</w:t>
      </w:r>
      <w:r w:rsidRPr="009521C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лакшу повреду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обавеза ученика </w:t>
      </w:r>
      <w:r w:rsidR="00B1723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дефинисану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Правилником о васпитно-дисциплинској 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и материјалној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одговорности ученика</w:t>
      </w:r>
      <w:r w:rsidR="00B1723D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ученик не испуни захтев, уређај му се одузима у присуству сведока, ставља у коверту означену његовим именом, коверта се лепи и </w:t>
      </w:r>
      <w:r w:rsidR="00BC4165">
        <w:rPr>
          <w:rFonts w:ascii="Times New Roman" w:hAnsi="Times New Roman" w:cs="Times New Roman"/>
          <w:noProof/>
          <w:sz w:val="24"/>
          <w:szCs w:val="24"/>
        </w:rPr>
        <w:t>предаје директору</w:t>
      </w:r>
      <w:r w:rsidR="00BC4165" w:rsidRPr="00BC41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односно оставља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одговарајуће место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 канцеларији директора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родитељ/законски заступник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исти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уређај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може преузети по окончању наставе.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</w:t>
      </w:r>
      <w:r w:rsidR="00B1723D">
        <w:rPr>
          <w:rFonts w:ascii="Times New Roman" w:hAnsi="Times New Roman" w:cs="Times New Roman"/>
          <w:noProof/>
          <w:sz w:val="24"/>
          <w:szCs w:val="24"/>
        </w:rPr>
        <w:t>оставити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одговарајуће место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 канцеларији директора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 доласка родитеља/законског заступника ученика или надлежног државног органа.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:rsidR="009E0D4A" w:rsidRPr="00DB7FAE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DB7FAE"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:rsidR="009E0D4A" w:rsidRPr="009E0D4A" w:rsidRDefault="009E0D4A" w:rsidP="00BC4165">
      <w:pPr>
        <w:spacing w:after="12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</w:t>
      </w:r>
      <w:r w:rsidR="00BC4165">
        <w:rPr>
          <w:rFonts w:ascii="Times New Roman" w:hAnsi="Times New Roman" w:cs="Times New Roman"/>
          <w:noProof/>
          <w:sz w:val="24"/>
          <w:szCs w:val="24"/>
        </w:rPr>
        <w:t>се може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периодично ревидирати и ажурирати како би одражавао промене.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у периоду када нема непосредне наставе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(за време распуста)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ченика, који нису уређени овим </w:t>
      </w:r>
      <w:r w:rsidR="00BC4165">
        <w:rPr>
          <w:rFonts w:ascii="Times New Roman" w:hAnsi="Times New Roman" w:cs="Times New Roman"/>
          <w:noProof/>
          <w:sz w:val="24"/>
          <w:szCs w:val="24"/>
        </w:rPr>
        <w:t>П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равилником примењују се одговарајуће одредбе закона и других прописа.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9E0D4A" w:rsidRPr="009E0D4A" w:rsidRDefault="00BC4165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Измене и допуне овог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равилника врше се на исти начин и по поступку прописаном за његово доношење.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9E0D4A" w:rsidRPr="009E0D4A" w:rsidRDefault="009E0D4A" w:rsidP="00B1723D">
      <w:pPr>
        <w:ind w:firstLine="72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</w:p>
    <w:p w:rsidR="00851F05" w:rsidRDefault="00851F05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63AD9" w:rsidRDefault="00663AD9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63AD9" w:rsidRPr="00663AD9" w:rsidRDefault="00663AD9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851F05" w:rsidRPr="00851F05" w:rsidRDefault="002913A4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Правилник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заведен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под деловодним бројем ________ од ________ ________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објављен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на огласној табли Школе дана ________ ________  године, а ступи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на снагу дана ________ ________  године.</w:t>
      </w:r>
    </w:p>
    <w:p w:rsidR="00851F05" w:rsidRPr="00851F05" w:rsidRDefault="00851F05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Секретар школе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Прилог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9E0D4A" w:rsidRPr="009E0D4A" w:rsidRDefault="009E0D4A" w:rsidP="00BC4165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13. Правилника о употреби мобилног телефона, електронског уређаја и другог средства број (деловодни број) од (датум) године дајем следећу</w:t>
      </w:r>
    </w:p>
    <w:p w:rsidR="009E0D4A" w:rsidRPr="00BC4165" w:rsidRDefault="009E0D4A" w:rsidP="00BC416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C416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ИЗЈАВУ</w:t>
      </w:r>
    </w:p>
    <w:p w:rsidR="009E0D4A" w:rsidRPr="009E0D4A" w:rsidRDefault="009E0D4A" w:rsidP="00BC416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Ја </w:t>
      </w:r>
      <w:r w:rsidR="00B0487E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(име и презиме родитеља или законског заступника), родитељ/законски заступник 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ученика </w:t>
      </w:r>
      <w:r w:rsidR="00B0487E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="00B0487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0487E">
        <w:rPr>
          <w:rFonts w:ascii="Times New Roman" w:hAnsi="Times New Roman" w:cs="Times New Roman"/>
          <w:noProof/>
          <w:sz w:val="24"/>
          <w:szCs w:val="24"/>
        </w:rPr>
        <w:t xml:space="preserve">одељење __-__ 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>(име и презиме ученика,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одељење)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2913A4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(место)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2913A4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(датум) године</w:t>
      </w:r>
    </w:p>
    <w:p w:rsidR="009E0D4A" w:rsidRPr="009E0D4A" w:rsidRDefault="009E0D4A" w:rsidP="00BC4165">
      <w:pPr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:rsidR="009E0D4A" w:rsidRPr="009E0D4A" w:rsidRDefault="009E0D4A" w:rsidP="00BC4165">
      <w:pPr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63BB5" w:rsidRPr="009E0D4A" w:rsidRDefault="00B0487E" w:rsidP="00BC4165">
      <w:pPr>
        <w:jc w:val="right"/>
        <w:rPr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</w:t>
      </w:r>
    </w:p>
    <w:sectPr w:rsidR="00263BB5" w:rsidRPr="009E0D4A" w:rsidSect="00851F05">
      <w:pgSz w:w="11906" w:h="16838"/>
      <w:pgMar w:top="567" w:right="1440" w:bottom="426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B5"/>
    <w:rsid w:val="00201D3A"/>
    <w:rsid w:val="00263BB5"/>
    <w:rsid w:val="002913A4"/>
    <w:rsid w:val="002D4574"/>
    <w:rsid w:val="00381029"/>
    <w:rsid w:val="005C6018"/>
    <w:rsid w:val="00663AD9"/>
    <w:rsid w:val="00695D06"/>
    <w:rsid w:val="0078022F"/>
    <w:rsid w:val="00851F05"/>
    <w:rsid w:val="00944F76"/>
    <w:rsid w:val="009521CD"/>
    <w:rsid w:val="009B1325"/>
    <w:rsid w:val="009E0D4A"/>
    <w:rsid w:val="009F7242"/>
    <w:rsid w:val="00B0487E"/>
    <w:rsid w:val="00B1723D"/>
    <w:rsid w:val="00BC4165"/>
    <w:rsid w:val="00C02721"/>
    <w:rsid w:val="00D34153"/>
    <w:rsid w:val="00DB7FAE"/>
    <w:rsid w:val="00DD2748"/>
    <w:rsid w:val="00E4730D"/>
    <w:rsid w:val="00F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3BB5"/>
    <w:pPr>
      <w:ind w:left="720"/>
      <w:contextualSpacing/>
    </w:pPr>
  </w:style>
  <w:style w:type="paragraph" w:customStyle="1" w:styleId="p0">
    <w:name w:val="p0"/>
    <w:basedOn w:val="Normal"/>
    <w:rsid w:val="002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263BB5"/>
  </w:style>
  <w:style w:type="character" w:styleId="Hyperlink">
    <w:name w:val="Hyperlink"/>
    <w:rsid w:val="00263BB5"/>
    <w:rPr>
      <w:color w:val="0000FF"/>
      <w:u w:val="single"/>
    </w:rPr>
  </w:style>
  <w:style w:type="table" w:styleId="TableSimple1">
    <w:name w:val="Table Simple 1"/>
    <w:basedOn w:val="TableNormal"/>
    <w:rsid w:val="00263B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3BB5"/>
    <w:pPr>
      <w:ind w:left="720"/>
      <w:contextualSpacing/>
    </w:pPr>
  </w:style>
  <w:style w:type="paragraph" w:customStyle="1" w:styleId="p0">
    <w:name w:val="p0"/>
    <w:basedOn w:val="Normal"/>
    <w:rsid w:val="002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263BB5"/>
  </w:style>
  <w:style w:type="character" w:styleId="Hyperlink">
    <w:name w:val="Hyperlink"/>
    <w:rsid w:val="00263BB5"/>
    <w:rPr>
      <w:color w:val="0000FF"/>
      <w:u w:val="single"/>
    </w:rPr>
  </w:style>
  <w:style w:type="table" w:styleId="TableSimple1">
    <w:name w:val="Table Simple 1"/>
    <w:basedOn w:val="TableNormal"/>
    <w:rsid w:val="00263B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 10</cp:lastModifiedBy>
  <cp:revision>3</cp:revision>
  <cp:lastPrinted>2024-02-26T10:56:00Z</cp:lastPrinted>
  <dcterms:created xsi:type="dcterms:W3CDTF">2024-05-16T06:20:00Z</dcterms:created>
  <dcterms:modified xsi:type="dcterms:W3CDTF">2024-05-22T09:24:00Z</dcterms:modified>
</cp:coreProperties>
</file>